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CDFC" w14:textId="6EF1CDAB" w:rsidR="00AF566B" w:rsidRDefault="00AF566B" w:rsidP="00AF566B">
      <w:pPr>
        <w:ind w:left="720" w:hanging="360"/>
        <w:rPr>
          <w:b/>
          <w:bCs/>
          <w:sz w:val="28"/>
          <w:szCs w:val="28"/>
        </w:rPr>
      </w:pPr>
      <w:r w:rsidRPr="00AF566B">
        <w:rPr>
          <w:b/>
          <w:bCs/>
          <w:sz w:val="28"/>
          <w:szCs w:val="28"/>
        </w:rPr>
        <w:t>Begriffserklärungen zur Bezugskalkulation:</w:t>
      </w:r>
    </w:p>
    <w:p w14:paraId="4D6C09BD" w14:textId="77777777" w:rsidR="00AF566B" w:rsidRPr="00AF566B" w:rsidRDefault="00AF566B" w:rsidP="00AF566B">
      <w:pPr>
        <w:ind w:left="720" w:hanging="360"/>
        <w:rPr>
          <w:b/>
          <w:bCs/>
          <w:sz w:val="28"/>
          <w:szCs w:val="28"/>
        </w:rPr>
      </w:pPr>
    </w:p>
    <w:p w14:paraId="3ED268AA" w14:textId="18502157" w:rsidR="00AF566B" w:rsidRPr="00AF566B" w:rsidRDefault="00AF566B" w:rsidP="00AF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jc w:val="both"/>
        <w:rPr>
          <w:b/>
          <w:bCs/>
        </w:rPr>
      </w:pPr>
      <w:r w:rsidRPr="00AF566B">
        <w:rPr>
          <w:b/>
          <w:bCs/>
        </w:rPr>
        <w:t>Listenpreis, Rabatt, Fakturenspesen, Zielpreis, Skonto und Bezugsspesen und Einstandspreis</w:t>
      </w:r>
    </w:p>
    <w:p w14:paraId="3FB17AF5" w14:textId="77777777" w:rsidR="00C01042" w:rsidRPr="00C01042" w:rsidRDefault="00C01042" w:rsidP="00C01042">
      <w:pPr>
        <w:pStyle w:val="Listenabsatz"/>
        <w:spacing w:line="240" w:lineRule="auto"/>
        <w:rPr>
          <w:sz w:val="24"/>
          <w:szCs w:val="24"/>
        </w:rPr>
      </w:pPr>
    </w:p>
    <w:p w14:paraId="6AC50999" w14:textId="575DAC8D" w:rsidR="00AF566B" w:rsidRDefault="00AF566B" w:rsidP="00C01042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566B">
        <w:rPr>
          <w:b/>
          <w:bCs/>
          <w:sz w:val="24"/>
          <w:szCs w:val="24"/>
        </w:rPr>
        <w:t>Listenpreis</w:t>
      </w:r>
      <w:r>
        <w:rPr>
          <w:sz w:val="24"/>
          <w:szCs w:val="24"/>
        </w:rPr>
        <w:t xml:space="preserve"> des Lieferanten ohne Umsatzsteuer</w:t>
      </w:r>
    </w:p>
    <w:p w14:paraId="50974C79" w14:textId="77777777" w:rsidR="00C01042" w:rsidRDefault="00C01042" w:rsidP="00C01042">
      <w:pPr>
        <w:pStyle w:val="Listenabsatz"/>
        <w:spacing w:line="240" w:lineRule="auto"/>
        <w:rPr>
          <w:sz w:val="24"/>
          <w:szCs w:val="24"/>
        </w:rPr>
      </w:pPr>
    </w:p>
    <w:p w14:paraId="1CFDBEF3" w14:textId="16C6EBC3" w:rsidR="00112ACF" w:rsidRDefault="00AF566B" w:rsidP="00C01042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566B">
        <w:rPr>
          <w:sz w:val="24"/>
          <w:szCs w:val="24"/>
        </w:rPr>
        <w:t xml:space="preserve">Ein </w:t>
      </w:r>
      <w:r w:rsidRPr="00AF566B">
        <w:rPr>
          <w:b/>
          <w:bCs/>
          <w:sz w:val="24"/>
          <w:szCs w:val="24"/>
        </w:rPr>
        <w:t>Rabatt</w:t>
      </w:r>
      <w:r w:rsidRPr="00AF566B">
        <w:rPr>
          <w:sz w:val="24"/>
          <w:szCs w:val="24"/>
        </w:rPr>
        <w:t xml:space="preserve"> ist ein Preisnachlass vom Listenpreis einer Ware oder Dienstleistung. Er wird aus verschiedenen Gründen gewährt. (z.B. Mengenrabatt, Stammkundenrabatt, Sonderrabatt).</w:t>
      </w:r>
    </w:p>
    <w:p w14:paraId="47595975" w14:textId="77777777" w:rsidR="00C01042" w:rsidRPr="00C01042" w:rsidRDefault="00C01042" w:rsidP="00C01042">
      <w:pPr>
        <w:pStyle w:val="Listenabsatz"/>
        <w:rPr>
          <w:sz w:val="24"/>
          <w:szCs w:val="24"/>
        </w:rPr>
      </w:pPr>
    </w:p>
    <w:p w14:paraId="684F5AC0" w14:textId="35A9DF95" w:rsidR="00C01042" w:rsidRDefault="00C01042" w:rsidP="00C01042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01042">
        <w:rPr>
          <w:b/>
          <w:bCs/>
          <w:sz w:val="24"/>
          <w:szCs w:val="24"/>
        </w:rPr>
        <w:t>Fakturenspesen</w:t>
      </w:r>
      <w:r>
        <w:rPr>
          <w:b/>
          <w:bCs/>
          <w:sz w:val="24"/>
          <w:szCs w:val="24"/>
        </w:rPr>
        <w:t xml:space="preserve"> </w:t>
      </w:r>
      <w:r w:rsidRPr="00C01042">
        <w:rPr>
          <w:sz w:val="24"/>
          <w:szCs w:val="24"/>
        </w:rPr>
        <w:t>sind Kosten</w:t>
      </w:r>
      <w:r>
        <w:rPr>
          <w:sz w:val="24"/>
          <w:szCs w:val="24"/>
        </w:rPr>
        <w:t xml:space="preserve"> für den Transport (oder die Verpackung) der Waren. Der Lieferant berücksichtigt sie in seiner Rechnung. Das heißt, sie sind auf dem Beleg ersichtlich.</w:t>
      </w:r>
    </w:p>
    <w:p w14:paraId="1A4BE70E" w14:textId="77777777" w:rsidR="00C01042" w:rsidRPr="00C01042" w:rsidRDefault="00C01042" w:rsidP="00C01042">
      <w:pPr>
        <w:pStyle w:val="Listenabsatz"/>
        <w:rPr>
          <w:sz w:val="24"/>
          <w:szCs w:val="24"/>
        </w:rPr>
      </w:pPr>
    </w:p>
    <w:p w14:paraId="50F32128" w14:textId="24C5C6AB" w:rsidR="00C01042" w:rsidRDefault="00C01042" w:rsidP="00C01042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Pr="00C01042">
        <w:rPr>
          <w:b/>
          <w:bCs/>
          <w:sz w:val="24"/>
          <w:szCs w:val="24"/>
        </w:rPr>
        <w:t>Zielpreis</w:t>
      </w:r>
      <w:r>
        <w:rPr>
          <w:sz w:val="24"/>
          <w:szCs w:val="24"/>
        </w:rPr>
        <w:t xml:space="preserve"> ist jener Preis, den der Käufer bezahlen müsste, wenn er keinen Skonto in Anspruch nimmt (auf Ziel kauft). Werden keine Fakturenspesen verrechnet, ist der rabattierte Preis bereits der Zielpreis.</w:t>
      </w:r>
    </w:p>
    <w:p w14:paraId="483F5511" w14:textId="77777777" w:rsidR="0094185F" w:rsidRPr="0094185F" w:rsidRDefault="0094185F" w:rsidP="0094185F">
      <w:pPr>
        <w:pStyle w:val="Listenabsatz"/>
        <w:rPr>
          <w:sz w:val="24"/>
          <w:szCs w:val="24"/>
        </w:rPr>
      </w:pPr>
    </w:p>
    <w:p w14:paraId="5263584D" w14:textId="0C90DE7F" w:rsidR="0094185F" w:rsidRDefault="0094185F" w:rsidP="00C01042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Ein </w:t>
      </w:r>
      <w:r w:rsidRPr="0094185F">
        <w:rPr>
          <w:b/>
          <w:bCs/>
          <w:sz w:val="24"/>
          <w:szCs w:val="24"/>
        </w:rPr>
        <w:t>Skonto</w:t>
      </w:r>
      <w:r>
        <w:rPr>
          <w:sz w:val="24"/>
          <w:szCs w:val="24"/>
        </w:rPr>
        <w:t xml:space="preserve"> ist ein Preisabzug, der gewährt wird, wenn eine Rechnung innerhalb einer bestimmten Frist bezahlt wird (z.B. 7 Tage 2% Skonto, 30 Tage netto).</w:t>
      </w:r>
    </w:p>
    <w:p w14:paraId="20566718" w14:textId="77777777" w:rsidR="0094185F" w:rsidRPr="0094185F" w:rsidRDefault="0094185F" w:rsidP="0094185F">
      <w:pPr>
        <w:pStyle w:val="Listenabsatz"/>
        <w:rPr>
          <w:sz w:val="24"/>
          <w:szCs w:val="24"/>
        </w:rPr>
      </w:pPr>
    </w:p>
    <w:p w14:paraId="2CB46A15" w14:textId="71352D2E" w:rsidR="0094185F" w:rsidRDefault="0094185F" w:rsidP="00C01042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4185F">
        <w:rPr>
          <w:b/>
          <w:bCs/>
          <w:sz w:val="24"/>
          <w:szCs w:val="24"/>
        </w:rPr>
        <w:t>Bezugsspesen</w:t>
      </w:r>
      <w:r>
        <w:rPr>
          <w:sz w:val="24"/>
          <w:szCs w:val="24"/>
        </w:rPr>
        <w:t xml:space="preserve"> sind Kosten für den Transport (oder die Verpackung) der Waren. Der Käufer kümmert sich selbst um den Transport und beauftragt im Normalfall ein anderes Unternehmen, die Waren zu lie</w:t>
      </w:r>
      <w:r w:rsidR="000A0633">
        <w:rPr>
          <w:sz w:val="24"/>
          <w:szCs w:val="24"/>
        </w:rPr>
        <w:t>fern (Rechnung wird von einer Spedition, Lieferdienst etc. gelegt).</w:t>
      </w:r>
    </w:p>
    <w:p w14:paraId="1B5DE13A" w14:textId="77777777" w:rsidR="000A0633" w:rsidRPr="000A0633" w:rsidRDefault="000A0633" w:rsidP="000A0633">
      <w:pPr>
        <w:pStyle w:val="Listenabsatz"/>
        <w:rPr>
          <w:sz w:val="24"/>
          <w:szCs w:val="24"/>
        </w:rPr>
      </w:pPr>
    </w:p>
    <w:p w14:paraId="2013317A" w14:textId="103D9AE6" w:rsidR="000A0633" w:rsidRPr="00C01042" w:rsidRDefault="000A0633" w:rsidP="00C01042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A0633">
        <w:rPr>
          <w:b/>
          <w:bCs/>
          <w:sz w:val="24"/>
          <w:szCs w:val="24"/>
        </w:rPr>
        <w:t>Einstandspreis</w:t>
      </w:r>
      <w:r>
        <w:rPr>
          <w:sz w:val="24"/>
          <w:szCs w:val="24"/>
        </w:rPr>
        <w:t xml:space="preserve"> ist jener Preis, welchen der Käufer für die Ware/Dienstleistung tatsächlich bezahlt.</w:t>
      </w:r>
      <w:bookmarkStart w:id="0" w:name="_GoBack"/>
      <w:bookmarkEnd w:id="0"/>
    </w:p>
    <w:sectPr w:rsidR="000A0633" w:rsidRPr="00C010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3EA7"/>
    <w:multiLevelType w:val="hybridMultilevel"/>
    <w:tmpl w:val="6EA2D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CF"/>
    <w:rsid w:val="000805CC"/>
    <w:rsid w:val="00094297"/>
    <w:rsid w:val="000A0633"/>
    <w:rsid w:val="00112ACF"/>
    <w:rsid w:val="0012777E"/>
    <w:rsid w:val="0026224D"/>
    <w:rsid w:val="002A35E1"/>
    <w:rsid w:val="00515593"/>
    <w:rsid w:val="00557854"/>
    <w:rsid w:val="005617B6"/>
    <w:rsid w:val="00563966"/>
    <w:rsid w:val="0057009D"/>
    <w:rsid w:val="00691B23"/>
    <w:rsid w:val="00695452"/>
    <w:rsid w:val="00901AE1"/>
    <w:rsid w:val="0094185F"/>
    <w:rsid w:val="009B011D"/>
    <w:rsid w:val="009F6D9F"/>
    <w:rsid w:val="00AF566B"/>
    <w:rsid w:val="00B17BBC"/>
    <w:rsid w:val="00B34525"/>
    <w:rsid w:val="00C01042"/>
    <w:rsid w:val="00C70964"/>
    <w:rsid w:val="00D379B8"/>
    <w:rsid w:val="00D820DC"/>
    <w:rsid w:val="00E464CE"/>
    <w:rsid w:val="00F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E84E"/>
  <w15:chartTrackingRefBased/>
  <w15:docId w15:val="{70A90F93-9430-47B8-BC1C-4440D8FB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12AC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12AC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F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Can Ernst Schmid</cp:lastModifiedBy>
  <cp:revision>4</cp:revision>
  <dcterms:created xsi:type="dcterms:W3CDTF">2020-01-18T20:44:00Z</dcterms:created>
  <dcterms:modified xsi:type="dcterms:W3CDTF">2020-01-18T21:08:00Z</dcterms:modified>
</cp:coreProperties>
</file>